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98" w:rsidRPr="00A4703B" w:rsidRDefault="000064BC" w:rsidP="008E6297">
      <w:pPr>
        <w:pStyle w:val="1"/>
      </w:pPr>
      <w:bookmarkStart w:id="0" w:name="_GoBack"/>
      <w:bookmarkEnd w:id="0"/>
      <w:proofErr w:type="gramStart"/>
      <w:r w:rsidRPr="00A4703B">
        <w:t>Утвержден</w:t>
      </w:r>
      <w:proofErr w:type="gramEnd"/>
      <w:r w:rsidRPr="00A4703B">
        <w:t xml:space="preserve"> Правлением </w:t>
      </w:r>
      <w:r w:rsidR="00B72A44" w:rsidRPr="00A4703B">
        <w:t>БРОО АСПБ</w:t>
      </w:r>
    </w:p>
    <w:p w:rsidR="000064BC" w:rsidRPr="00A4703B" w:rsidRDefault="00785F55" w:rsidP="00B72A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FD63F1" w:rsidRPr="00FD63F1">
        <w:rPr>
          <w:b/>
          <w:sz w:val="24"/>
          <w:szCs w:val="24"/>
        </w:rPr>
        <w:t xml:space="preserve"> </w:t>
      </w:r>
      <w:r w:rsidR="00B72A44" w:rsidRPr="00A4703B">
        <w:rPr>
          <w:b/>
          <w:sz w:val="24"/>
          <w:szCs w:val="24"/>
        </w:rPr>
        <w:t>декабря</w:t>
      </w:r>
      <w:r w:rsidR="000064BC" w:rsidRPr="00A4703B">
        <w:rPr>
          <w:b/>
          <w:sz w:val="24"/>
          <w:szCs w:val="24"/>
        </w:rPr>
        <w:t xml:space="preserve"> 201</w:t>
      </w:r>
      <w:r w:rsidR="00FD63F1" w:rsidRPr="00FD63F1">
        <w:rPr>
          <w:b/>
          <w:sz w:val="24"/>
          <w:szCs w:val="24"/>
        </w:rPr>
        <w:t>9</w:t>
      </w:r>
      <w:r w:rsidR="000064BC" w:rsidRPr="00A4703B">
        <w:rPr>
          <w:b/>
          <w:sz w:val="24"/>
          <w:szCs w:val="24"/>
        </w:rPr>
        <w:t>г.</w:t>
      </w:r>
    </w:p>
    <w:p w:rsidR="00A23598" w:rsidRDefault="00FD63F1" w:rsidP="00A23598">
      <w:pPr>
        <w:jc w:val="center"/>
        <w:rPr>
          <w:rFonts w:ascii="Calibri" w:eastAsia="Times New Roman" w:hAnsi="Calibri" w:cs="Times New Roman"/>
          <w:b/>
          <w:sz w:val="36"/>
          <w:lang w:eastAsia="ru-RU"/>
        </w:rPr>
      </w:pPr>
      <w:r>
        <w:rPr>
          <w:rFonts w:ascii="Calibri" w:eastAsia="Times New Roman" w:hAnsi="Calibri" w:cs="Times New Roman"/>
          <w:b/>
          <w:sz w:val="36"/>
          <w:lang w:eastAsia="ru-RU"/>
        </w:rPr>
        <w:t>ПЛАН БРОО АСПБ НА 20</w:t>
      </w:r>
      <w:r w:rsidRPr="00FD63F1">
        <w:rPr>
          <w:rFonts w:ascii="Calibri" w:eastAsia="Times New Roman" w:hAnsi="Calibri" w:cs="Times New Roman"/>
          <w:b/>
          <w:sz w:val="36"/>
          <w:lang w:eastAsia="ru-RU"/>
        </w:rPr>
        <w:t>20</w:t>
      </w:r>
      <w:r w:rsidR="00A23598" w:rsidRPr="00A23598">
        <w:rPr>
          <w:rFonts w:ascii="Calibri" w:eastAsia="Times New Roman" w:hAnsi="Calibri" w:cs="Times New Roman"/>
          <w:b/>
          <w:sz w:val="36"/>
          <w:lang w:eastAsia="ru-RU"/>
        </w:rPr>
        <w:t xml:space="preserve"> ГОД</w:t>
      </w:r>
    </w:p>
    <w:p w:rsidR="00675FEE" w:rsidRDefault="00675FEE" w:rsidP="00675F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5FEE" w:rsidRDefault="00675FEE" w:rsidP="00FD6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2409"/>
        <w:gridCol w:w="1985"/>
      </w:tblGrid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9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39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39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9D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9D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9D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9D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B12AF6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A4703B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A4703B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A4703B">
              <w:rPr>
                <w:rFonts w:ascii="Times New Roman" w:hAnsi="Times New Roman"/>
                <w:sz w:val="24"/>
                <w:szCs w:val="24"/>
              </w:rPr>
              <w:t xml:space="preserve"> БРОО АСПБ 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Третьякова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B12AF6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профессионального комитета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МО Брянской области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Всероссийский конкурс «Лучший специалист со средним медицинским и фармацевтическим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831443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Январь-май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Голос ассоциации медицинских сестер России»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0043D4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0043D4">
              <w:rPr>
                <w:rFonts w:ascii="Times New Roman" w:hAnsi="Times New Roman"/>
                <w:sz w:val="24"/>
                <w:szCs w:val="24"/>
              </w:rPr>
              <w:t>ай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Акция в день борьбы против рака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831443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04.02.20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Руководитель секции «Сестринское дело в онкологии»</w:t>
            </w:r>
          </w:p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И.И. Алешина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«БООД»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Всемирный д</w:t>
            </w:r>
            <w:r>
              <w:rPr>
                <w:rFonts w:ascii="Times New Roman" w:hAnsi="Times New Roman"/>
                <w:sz w:val="24"/>
                <w:szCs w:val="24"/>
              </w:rPr>
              <w:t>ень операционной медсестры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831443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09.02.201</w:t>
            </w:r>
            <w:r w:rsidRPr="00831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Руководители секций «Операционное дело»</w:t>
            </w:r>
          </w:p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 xml:space="preserve"> Фирсова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858CC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8CC">
              <w:rPr>
                <w:rFonts w:ascii="Times New Roman" w:hAnsi="Times New Roman"/>
                <w:sz w:val="24"/>
                <w:szCs w:val="24"/>
              </w:rPr>
              <w:t xml:space="preserve">Заседание Координационного совета РАМС 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858CC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A4703B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A4703B">
              <w:rPr>
                <w:rFonts w:ascii="Times New Roman" w:hAnsi="Times New Roman"/>
                <w:sz w:val="24"/>
                <w:szCs w:val="24"/>
              </w:rPr>
              <w:t xml:space="preserve"> БРОО АСПБ </w:t>
            </w:r>
          </w:p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Третьякова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831443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831443">
              <w:rPr>
                <w:rFonts w:ascii="Times New Roman" w:hAnsi="Times New Roman"/>
                <w:sz w:val="24"/>
                <w:szCs w:val="24"/>
              </w:rPr>
              <w:t xml:space="preserve"> «Сестринское </w:t>
            </w:r>
            <w:proofErr w:type="spellStart"/>
            <w:r w:rsidRPr="00831443">
              <w:rPr>
                <w:rFonts w:ascii="Times New Roman" w:hAnsi="Times New Roman"/>
                <w:sz w:val="24"/>
                <w:szCs w:val="24"/>
              </w:rPr>
              <w:t>делосейчас</w:t>
            </w:r>
            <w:proofErr w:type="spellEnd"/>
            <w:r w:rsidRPr="008314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31443">
              <w:rPr>
                <w:rFonts w:ascii="Times New Roman" w:hAnsi="Times New Roman"/>
                <w:sz w:val="24"/>
                <w:szCs w:val="24"/>
              </w:rPr>
              <w:t>Россия»</w:t>
            </w:r>
            <w:proofErr w:type="gramStart"/>
            <w:r w:rsidRPr="008314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1443">
              <w:rPr>
                <w:rFonts w:ascii="Times New Roman" w:hAnsi="Times New Roman"/>
                <w:sz w:val="24"/>
                <w:szCs w:val="24"/>
              </w:rPr>
              <w:t>тарт</w:t>
            </w:r>
            <w:proofErr w:type="spellEnd"/>
            <w:r w:rsidRPr="00831443">
              <w:rPr>
                <w:rFonts w:ascii="Times New Roman" w:hAnsi="Times New Roman"/>
                <w:sz w:val="24"/>
                <w:szCs w:val="24"/>
              </w:rPr>
              <w:t xml:space="preserve"> глобальной кампании в России с участием ВОЗ, МСМ, Европейского форума, </w:t>
            </w:r>
            <w:r w:rsidRPr="00831443">
              <w:rPr>
                <w:rFonts w:ascii="Times New Roman" w:hAnsi="Times New Roman"/>
                <w:sz w:val="24"/>
                <w:szCs w:val="24"/>
              </w:rPr>
              <w:lastRenderedPageBreak/>
              <w:t>МЗ РФ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831443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МО Брянской области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8CC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«Белая </w:t>
            </w:r>
            <w:proofErr w:type="spellStart"/>
            <w:r w:rsidRPr="000858CC">
              <w:rPr>
                <w:rFonts w:ascii="Times New Roman" w:hAnsi="Times New Roman"/>
                <w:sz w:val="24"/>
                <w:szCs w:val="24"/>
              </w:rPr>
              <w:t>ромашка»</w:t>
            </w:r>
            <w:proofErr w:type="gramStart"/>
            <w:r w:rsidRPr="000858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день борьбы с туберкулезом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858CC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Руководитель фтизиатрической секции Л.В. Гапонова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МО Брянской области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831443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831443">
              <w:rPr>
                <w:rFonts w:ascii="Times New Roman" w:hAnsi="Times New Roman"/>
                <w:sz w:val="24"/>
                <w:szCs w:val="24"/>
              </w:rPr>
              <w:t>Симпозиум «Сестринское дело в эндоскопии» в рамках  19 конгресса  «Актуальные вопросы эндоскопии», заседание секции РАМС «Сестринское дело  в эндоскопии»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26-28.03.2020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Руководители секций «Операционное дело»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831443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831443">
              <w:rPr>
                <w:rFonts w:ascii="Times New Roman" w:hAnsi="Times New Roman"/>
                <w:sz w:val="24"/>
                <w:szCs w:val="24"/>
              </w:rPr>
              <w:t>Всероссийская он-</w:t>
            </w:r>
            <w:proofErr w:type="spellStart"/>
            <w:r w:rsidRPr="008314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1443">
              <w:rPr>
                <w:rFonts w:ascii="Times New Roman" w:hAnsi="Times New Roman"/>
                <w:sz w:val="24"/>
                <w:szCs w:val="24"/>
              </w:rPr>
              <w:t xml:space="preserve"> конференция «Актуальные вопросы работы лаборанта» 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831443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секции</w:t>
            </w:r>
            <w:r w:rsidRPr="0083144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831443">
              <w:rPr>
                <w:rFonts w:ascii="Times New Roman" w:hAnsi="Times New Roman"/>
                <w:szCs w:val="24"/>
              </w:rPr>
              <w:t>Лабораторная диагностика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Акция по проведению Всемирного Дня здоровья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07.04.20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Совет сестер Брянской области, Правление БРОО АСПБ, Медицинские 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День главной медицинской сестры «Интегрированная система непрерывного образования – основа формирования и профессионального развития специалистов здравоохранения 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Совет сестер Брянской области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04EC0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Проведение международного дня </w:t>
            </w:r>
            <w:r>
              <w:rPr>
                <w:rFonts w:ascii="Times New Roman" w:hAnsi="Times New Roman"/>
                <w:sz w:val="24"/>
                <w:szCs w:val="24"/>
              </w:rPr>
              <w:t>акушерки, профессиональный конкурс «Лучшая акушерка»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05.05.201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Руководители секций Совета сестер Брянской области «Акушерское дело», «Сестринское дело в неонатологии» И.А. Лопатина, Е.Н. Марченкова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«БГБ №1»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4359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C43594">
              <w:rPr>
                <w:rFonts w:ascii="Times New Roman" w:hAnsi="Times New Roman"/>
                <w:sz w:val="24"/>
                <w:szCs w:val="24"/>
              </w:rPr>
              <w:t>Всероссийская он-</w:t>
            </w:r>
            <w:proofErr w:type="spellStart"/>
            <w:r w:rsidRPr="00C4359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3594">
              <w:rPr>
                <w:rFonts w:ascii="Times New Roman" w:hAnsi="Times New Roman"/>
                <w:sz w:val="24"/>
                <w:szCs w:val="24"/>
              </w:rPr>
              <w:t xml:space="preserve"> конференция «Роль фельдшера, акушерки, медицинской сестры в </w:t>
            </w:r>
            <w:r w:rsidRPr="00C43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медицине общей практики» 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Руководители секций Совета сестер Брянской области </w:t>
            </w:r>
            <w:r w:rsidRPr="000043D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Сестринское дело в первичном здравоохранении»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И.В.Собко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4359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C43594">
              <w:rPr>
                <w:rFonts w:ascii="Times New Roman" w:hAnsi="Times New Roman"/>
                <w:sz w:val="24"/>
                <w:szCs w:val="24"/>
              </w:rPr>
              <w:t>Международный день медицинской сестры «Медицинские сестры - ведущий голос в достижении здоровья во всем мире»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Совет сестер Брянской области, 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4359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43594">
              <w:rPr>
                <w:rFonts w:ascii="Times New Roman" w:hAnsi="Times New Roman"/>
                <w:sz w:val="24"/>
                <w:szCs w:val="24"/>
              </w:rPr>
              <w:t xml:space="preserve">онференция, посвященная 75-летию ВОВ 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Президент БРОО АСПБ</w:t>
            </w:r>
            <w:r>
              <w:rPr>
                <w:rFonts w:ascii="Times New Roman" w:hAnsi="Times New Roman"/>
                <w:sz w:val="24"/>
                <w:szCs w:val="24"/>
              </w:rPr>
              <w:t>, вице-президент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 xml:space="preserve">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594">
              <w:rPr>
                <w:rFonts w:ascii="Times New Roman" w:hAnsi="Times New Roman"/>
                <w:sz w:val="24"/>
                <w:szCs w:val="24"/>
              </w:rPr>
              <w:t>VI Международный саммит «Медицинская сестра</w:t>
            </w:r>
            <w:proofErr w:type="gramStart"/>
            <w:r w:rsidRPr="00C4359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43594">
              <w:rPr>
                <w:rFonts w:ascii="Times New Roman" w:hAnsi="Times New Roman"/>
                <w:sz w:val="24"/>
                <w:szCs w:val="24"/>
              </w:rPr>
              <w:t xml:space="preserve"> шаг в будущее»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Президент БРОО АСПБ, главный внештатный специалист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по управлению сестринской деятельностью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департамента здравоохранения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Брянской области 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4359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C43594">
              <w:rPr>
                <w:rFonts w:ascii="Times New Roman" w:hAnsi="Times New Roman"/>
                <w:sz w:val="24"/>
                <w:szCs w:val="24"/>
              </w:rPr>
              <w:t>Всероссийская конференция «Актуальные вопросы работы фельдшера» (с он-</w:t>
            </w:r>
            <w:proofErr w:type="spellStart"/>
            <w:r w:rsidRPr="00C4359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3594">
              <w:rPr>
                <w:rFonts w:ascii="Times New Roman" w:hAnsi="Times New Roman"/>
                <w:sz w:val="24"/>
                <w:szCs w:val="24"/>
              </w:rPr>
              <w:t xml:space="preserve"> трансляцией)</w:t>
            </w:r>
          </w:p>
          <w:p w:rsidR="00675FEE" w:rsidRPr="00C4359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C4359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594">
              <w:rPr>
                <w:rFonts w:ascii="Times New Roman" w:hAnsi="Times New Roman"/>
                <w:sz w:val="24"/>
                <w:szCs w:val="24"/>
              </w:rPr>
              <w:t xml:space="preserve"> Секция  «Лечебное дело»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Всероссийская акция «День без табака»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Совет сестер Брянской области, 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МО г. Брянск</w:t>
            </w:r>
          </w:p>
        </w:tc>
      </w:tr>
      <w:tr w:rsidR="00675FEE" w:rsidRPr="00C639DD" w:rsidTr="0084257A">
        <w:trPr>
          <w:trHeight w:val="1342"/>
        </w:trPr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День защиты детей, Всероссийская акция «Чужих детей не бывает»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Руководитель секции Совета сестер Брянской области «Сестринское дело в педиатрии»       Т.Н. Сидорова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МО г. Брянск</w:t>
            </w:r>
          </w:p>
        </w:tc>
      </w:tr>
      <w:tr w:rsidR="00675FEE" w:rsidRPr="00C639DD" w:rsidTr="0084257A">
        <w:trPr>
          <w:trHeight w:val="1342"/>
        </w:trPr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4B5840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 xml:space="preserve">Сестринский симпозиум в рамках Петербургского международного онкологического форума «Белые ночи» </w:t>
            </w:r>
          </w:p>
          <w:p w:rsidR="00675FEE" w:rsidRPr="0060534F" w:rsidRDefault="00675FEE" w:rsidP="005063DD">
            <w:pPr>
              <w:rPr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>Заседание секции  Сестринское дело в онкологии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25-28.06.2020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Руководители секций Совета сестер Брянской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Сестринское дело в онкологии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И.И. Алешина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DA5E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форум « Актуальные вопросы врачебной практики.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Деснянские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25-26.06.2020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Президент БРОО АСПБ, главный внештатный специалист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по управлению сестринской деятельностью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департамента здравоохранения</w:t>
            </w:r>
          </w:p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</w:t>
            </w:r>
            <w:proofErr w:type="spellEnd"/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Выездные конференции в медицинские организации Брянской области «Профессиональная деятельность медицинской сестры на современном этапе»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 август 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4B5840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840">
              <w:rPr>
                <w:rFonts w:ascii="Times New Roman" w:hAnsi="Times New Roman"/>
                <w:sz w:val="24"/>
                <w:szCs w:val="24"/>
              </w:rPr>
              <w:t>VIIОтчетн</w:t>
            </w:r>
            <w:proofErr w:type="gramStart"/>
            <w:r w:rsidRPr="004B58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B584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B5840">
              <w:rPr>
                <w:rFonts w:ascii="Times New Roman" w:hAnsi="Times New Roman"/>
                <w:sz w:val="24"/>
                <w:szCs w:val="24"/>
              </w:rPr>
              <w:t xml:space="preserve"> выборная конференция РАМС</w:t>
            </w:r>
          </w:p>
          <w:p w:rsidR="00675FEE" w:rsidRPr="004B5840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>Всероссийский конгресс «Сестринское дело сейчас – Россия»</w:t>
            </w:r>
          </w:p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>Финал конкурса «Голос ассоциации медицинских сестер России»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15-16.10.2020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A4703B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A4703B">
              <w:rPr>
                <w:rFonts w:ascii="Times New Roman" w:hAnsi="Times New Roman"/>
                <w:sz w:val="24"/>
                <w:szCs w:val="24"/>
              </w:rPr>
              <w:t xml:space="preserve"> БРОО АСПБ </w:t>
            </w:r>
          </w:p>
          <w:p w:rsidR="00675FEE" w:rsidRPr="000043D4" w:rsidRDefault="00675FEE" w:rsidP="0050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Третьякова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конкурса « Лучший фельдшер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C43594">
              <w:rPr>
                <w:rFonts w:ascii="Times New Roman" w:hAnsi="Times New Roman"/>
                <w:sz w:val="24"/>
                <w:szCs w:val="24"/>
              </w:rPr>
              <w:t>екция  «Лечебное дело»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4B5840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>Всероссийская он-</w:t>
            </w:r>
            <w:proofErr w:type="spellStart"/>
            <w:r w:rsidRPr="004B584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B5840">
              <w:rPr>
                <w:rFonts w:ascii="Times New Roman" w:hAnsi="Times New Roman"/>
                <w:sz w:val="24"/>
                <w:szCs w:val="24"/>
              </w:rPr>
              <w:t xml:space="preserve"> конференция «Сестринское дело во фтизиатрии»</w:t>
            </w:r>
          </w:p>
          <w:p w:rsidR="00675FEE" w:rsidRPr="004B5840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 xml:space="preserve">Симпозиум медицинских сестер в рамках конгресса Национальной </w:t>
            </w:r>
            <w:r w:rsidRPr="004B5840">
              <w:rPr>
                <w:rFonts w:ascii="Times New Roman" w:hAnsi="Times New Roman"/>
                <w:sz w:val="24"/>
                <w:szCs w:val="24"/>
              </w:rPr>
              <w:lastRenderedPageBreak/>
              <w:t>ассоциации фтизиатров,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840">
              <w:rPr>
                <w:rFonts w:ascii="Times New Roman" w:hAnsi="Times New Roman"/>
                <w:sz w:val="24"/>
                <w:szCs w:val="24"/>
              </w:rPr>
              <w:t>Заседание секции «Сестринское дело во фтизиатрии»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2020 год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Руководитель секции «Сестринское дело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 xml:space="preserve"> фтизиатрии» Л.В. Гапонова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г. Санкт- 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3E7C86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3E7C86">
              <w:rPr>
                <w:rFonts w:ascii="Times New Roman" w:hAnsi="Times New Roman"/>
                <w:sz w:val="24"/>
                <w:szCs w:val="24"/>
              </w:rPr>
              <w:t>Симпозиум «Сестринское дело в онкологии» в рамках всероссийского онкологического конгресса</w:t>
            </w:r>
          </w:p>
          <w:p w:rsidR="00675FEE" w:rsidRPr="000043D4" w:rsidRDefault="00675FEE" w:rsidP="005063DD">
            <w:pPr>
              <w:rPr>
                <w:rFonts w:ascii="Times New Roman" w:hAnsi="Times New Roman"/>
                <w:sz w:val="24"/>
                <w:szCs w:val="24"/>
              </w:rPr>
            </w:pPr>
            <w:r w:rsidRPr="003E7C86">
              <w:rPr>
                <w:rFonts w:ascii="Times New Roman" w:hAnsi="Times New Roman"/>
                <w:sz w:val="24"/>
                <w:szCs w:val="24"/>
              </w:rPr>
              <w:t>Всероссийская он-</w:t>
            </w:r>
            <w:proofErr w:type="spellStart"/>
            <w:r w:rsidRPr="003E7C8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E7C86">
              <w:rPr>
                <w:rFonts w:ascii="Times New Roman" w:hAnsi="Times New Roman"/>
                <w:sz w:val="24"/>
                <w:szCs w:val="24"/>
              </w:rPr>
              <w:t xml:space="preserve"> конференция «Актуальные вопросы работы </w:t>
            </w:r>
            <w:proofErr w:type="spellStart"/>
            <w:r w:rsidRPr="003E7C86">
              <w:rPr>
                <w:rFonts w:ascii="Times New Roman" w:hAnsi="Times New Roman"/>
                <w:sz w:val="24"/>
                <w:szCs w:val="24"/>
              </w:rPr>
              <w:t>рентгенолаборанта</w:t>
            </w:r>
            <w:proofErr w:type="spellEnd"/>
            <w:r w:rsidRPr="003E7C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год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Руководители секций Совета сестер Брянской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Сестринское дело в онкологии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 xml:space="preserve"> И.И. Алешина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74815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774815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C639DD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Отчетно-выборная конференция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Всероссийская акция «Международный день борьбы со СПИДом»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01.12.20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Правление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FEE" w:rsidRPr="00C639DD" w:rsidTr="0084257A">
        <w:tc>
          <w:tcPr>
            <w:tcW w:w="56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Заседание Совета сестер Брянской области. От</w:t>
            </w:r>
            <w:r>
              <w:rPr>
                <w:rFonts w:ascii="Times New Roman" w:hAnsi="Times New Roman"/>
                <w:sz w:val="24"/>
                <w:szCs w:val="24"/>
              </w:rPr>
              <w:t>чет о проделанной работе за 2020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 xml:space="preserve"> год.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ланирование деятельности на 2021 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43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hideMark/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правления БРОО АСПБ</w:t>
            </w:r>
          </w:p>
        </w:tc>
        <w:tc>
          <w:tcPr>
            <w:tcW w:w="198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75FEE" w:rsidRPr="000043D4" w:rsidRDefault="00675FEE" w:rsidP="00506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3D4">
              <w:rPr>
                <w:rFonts w:ascii="Times New Roman" w:hAnsi="Times New Roman"/>
                <w:sz w:val="24"/>
                <w:szCs w:val="24"/>
              </w:rPr>
              <w:t>ГАУЗ «БКДЦ»</w:t>
            </w:r>
          </w:p>
        </w:tc>
      </w:tr>
    </w:tbl>
    <w:p w:rsidR="00675FEE" w:rsidRDefault="00675FEE" w:rsidP="00675F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63F1" w:rsidRDefault="00FD63F1" w:rsidP="00FD6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63F1" w:rsidRPr="00C639DD" w:rsidRDefault="00FD63F1" w:rsidP="00FD6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3D4" w:rsidRDefault="004E0FD2" w:rsidP="00A23598">
      <w:pPr>
        <w:jc w:val="center"/>
        <w:rPr>
          <w:rFonts w:ascii="Calibri" w:eastAsia="Times New Roman" w:hAnsi="Calibri" w:cs="Times New Roman"/>
          <w:b/>
          <w:sz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127000</wp:posOffset>
            </wp:positionV>
            <wp:extent cx="25050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ight>
            <wp:docPr id="2" name="Рисунок 2" descr="C:\Users\08DE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FD2" w:rsidRDefault="004E0FD2" w:rsidP="004E0FD2">
      <w:pPr>
        <w:pStyle w:val="30"/>
        <w:shd w:val="clear" w:color="auto" w:fill="auto"/>
        <w:spacing w:after="0" w:line="328" w:lineRule="exact"/>
        <w:ind w:left="100" w:right="100"/>
        <w:rPr>
          <w:b/>
          <w:sz w:val="28"/>
          <w:szCs w:val="28"/>
        </w:rPr>
      </w:pPr>
    </w:p>
    <w:p w:rsidR="004E0FD2" w:rsidRDefault="004E0FD2" w:rsidP="004E0FD2">
      <w:pPr>
        <w:pStyle w:val="30"/>
        <w:shd w:val="clear" w:color="auto" w:fill="auto"/>
        <w:spacing w:after="0" w:line="328" w:lineRule="exact"/>
        <w:ind w:left="100" w:right="100"/>
        <w:rPr>
          <w:b/>
          <w:sz w:val="28"/>
          <w:szCs w:val="28"/>
        </w:rPr>
      </w:pPr>
    </w:p>
    <w:p w:rsidR="004E0FD2" w:rsidRDefault="004E0FD2" w:rsidP="004E0FD2">
      <w:pPr>
        <w:pStyle w:val="30"/>
        <w:shd w:val="clear" w:color="auto" w:fill="auto"/>
        <w:spacing w:after="0" w:line="328" w:lineRule="exact"/>
        <w:ind w:left="100" w:right="100"/>
        <w:rPr>
          <w:b/>
          <w:sz w:val="28"/>
          <w:szCs w:val="28"/>
        </w:rPr>
      </w:pPr>
      <w:r w:rsidRPr="004E0FD2">
        <w:rPr>
          <w:b/>
          <w:sz w:val="28"/>
          <w:szCs w:val="28"/>
        </w:rPr>
        <w:t xml:space="preserve">Президент БРОО АСПБ  </w:t>
      </w:r>
    </w:p>
    <w:p w:rsidR="00F3731E" w:rsidRPr="004E0FD2" w:rsidRDefault="00B81944" w:rsidP="004E0FD2">
      <w:pPr>
        <w:pStyle w:val="30"/>
        <w:shd w:val="clear" w:color="auto" w:fill="auto"/>
        <w:spacing w:after="0" w:line="328" w:lineRule="exact"/>
        <w:ind w:left="100" w:right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E0FD2" w:rsidRPr="004E0FD2">
        <w:rPr>
          <w:b/>
          <w:sz w:val="28"/>
          <w:szCs w:val="28"/>
        </w:rPr>
        <w:t xml:space="preserve">Л. </w:t>
      </w:r>
      <w:r w:rsidR="004E0FD2">
        <w:rPr>
          <w:b/>
          <w:sz w:val="28"/>
          <w:szCs w:val="28"/>
        </w:rPr>
        <w:t>А. Третьякова</w:t>
      </w:r>
    </w:p>
    <w:sectPr w:rsidR="00F3731E" w:rsidRPr="004E0FD2" w:rsidSect="00C56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9F" w:rsidRDefault="008E589F" w:rsidP="00B72A44">
      <w:pPr>
        <w:spacing w:after="0" w:line="240" w:lineRule="auto"/>
      </w:pPr>
      <w:r>
        <w:separator/>
      </w:r>
    </w:p>
  </w:endnote>
  <w:endnote w:type="continuationSeparator" w:id="0">
    <w:p w:rsidR="008E589F" w:rsidRDefault="008E589F" w:rsidP="00B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D2" w:rsidRDefault="004E0F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90" w:rsidRDefault="00EA1FB1">
    <w:pPr>
      <w:pStyle w:val="a5"/>
      <w:jc w:val="right"/>
    </w:pPr>
    <w:r>
      <w:fldChar w:fldCharType="begin"/>
    </w:r>
    <w:r w:rsidR="00FD5AE5">
      <w:instrText xml:space="preserve"> PAGE   \* MERGEFORMAT </w:instrText>
    </w:r>
    <w:r>
      <w:fldChar w:fldCharType="separate"/>
    </w:r>
    <w:r w:rsidR="008A7D75">
      <w:rPr>
        <w:noProof/>
      </w:rPr>
      <w:t>1</w:t>
    </w:r>
    <w:r>
      <w:fldChar w:fldCharType="end"/>
    </w:r>
  </w:p>
  <w:p w:rsidR="004E4490" w:rsidRDefault="008E58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D2" w:rsidRDefault="004E0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9F" w:rsidRDefault="008E589F" w:rsidP="00B72A44">
      <w:pPr>
        <w:spacing w:after="0" w:line="240" w:lineRule="auto"/>
      </w:pPr>
      <w:r>
        <w:separator/>
      </w:r>
    </w:p>
  </w:footnote>
  <w:footnote w:type="continuationSeparator" w:id="0">
    <w:p w:rsidR="008E589F" w:rsidRDefault="008E589F" w:rsidP="00B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D2" w:rsidRDefault="004E0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44" w:rsidRPr="00A4703B" w:rsidRDefault="00B72A44" w:rsidP="004E0FD2">
    <w:pPr>
      <w:pStyle w:val="a3"/>
      <w:jc w:val="center"/>
      <w:rPr>
        <w:b/>
        <w:bCs/>
        <w:noProof/>
        <w:color w:val="000066"/>
        <w:sz w:val="28"/>
        <w:szCs w:val="28"/>
        <w:lang w:eastAsia="ru-RU"/>
      </w:rPr>
    </w:pPr>
    <w:r w:rsidRPr="00A4703B">
      <w:rPr>
        <w:b/>
        <w:bCs/>
        <w:noProof/>
        <w:color w:val="000066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5911215</wp:posOffset>
          </wp:positionH>
          <wp:positionV relativeFrom="paragraph">
            <wp:posOffset>-71361</wp:posOffset>
          </wp:positionV>
          <wp:extent cx="871855" cy="703580"/>
          <wp:effectExtent l="0" t="0" r="4445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703B">
      <w:rPr>
        <w:b/>
        <w:bCs/>
        <w:noProof/>
        <w:color w:val="000066"/>
        <w:sz w:val="28"/>
        <w:szCs w:val="28"/>
        <w:lang w:eastAsia="ru-RU"/>
      </w:rPr>
      <w:t>Брянская региональная</w:t>
    </w:r>
  </w:p>
  <w:p w:rsidR="00B72A44" w:rsidRPr="00A4703B" w:rsidRDefault="00B72A44" w:rsidP="00B72A44">
    <w:pPr>
      <w:pStyle w:val="a3"/>
      <w:jc w:val="center"/>
      <w:rPr>
        <w:b/>
        <w:bCs/>
        <w:noProof/>
        <w:color w:val="000066"/>
        <w:sz w:val="28"/>
        <w:szCs w:val="28"/>
        <w:lang w:eastAsia="ru-RU"/>
      </w:rPr>
    </w:pPr>
    <w:r w:rsidRPr="00A4703B">
      <w:rPr>
        <w:b/>
        <w:bCs/>
        <w:noProof/>
        <w:color w:val="000066"/>
        <w:sz w:val="28"/>
        <w:szCs w:val="28"/>
        <w:lang w:eastAsia="ru-RU"/>
      </w:rPr>
      <w:t>общественная организация</w:t>
    </w:r>
  </w:p>
  <w:p w:rsidR="00B72A44" w:rsidRPr="00A4703B" w:rsidRDefault="00B72A44" w:rsidP="00B72A44">
    <w:pPr>
      <w:pStyle w:val="a3"/>
      <w:jc w:val="center"/>
      <w:rPr>
        <w:b/>
        <w:bCs/>
        <w:noProof/>
        <w:color w:val="000066"/>
        <w:sz w:val="28"/>
        <w:szCs w:val="28"/>
        <w:lang w:eastAsia="ru-RU"/>
      </w:rPr>
    </w:pPr>
    <w:r w:rsidRPr="00A4703B">
      <w:rPr>
        <w:b/>
        <w:bCs/>
        <w:noProof/>
        <w:color w:val="000066"/>
        <w:sz w:val="28"/>
        <w:szCs w:val="28"/>
        <w:lang w:eastAsia="ru-RU"/>
      </w:rPr>
      <w:t>«Ассоциация сестринского персонала</w:t>
    </w:r>
  </w:p>
  <w:p w:rsidR="00B72A44" w:rsidRPr="00A4703B" w:rsidRDefault="00B72A44" w:rsidP="00B72A44">
    <w:pPr>
      <w:pStyle w:val="a3"/>
      <w:jc w:val="center"/>
      <w:rPr>
        <w:b/>
        <w:bCs/>
        <w:noProof/>
        <w:color w:val="000066"/>
        <w:sz w:val="28"/>
        <w:szCs w:val="28"/>
        <w:lang w:eastAsia="ru-RU"/>
      </w:rPr>
    </w:pPr>
    <w:r w:rsidRPr="00A4703B">
      <w:rPr>
        <w:b/>
        <w:bCs/>
        <w:noProof/>
        <w:color w:val="000066"/>
        <w:sz w:val="28"/>
        <w:szCs w:val="28"/>
        <w:lang w:eastAsia="ru-RU"/>
      </w:rPr>
      <w:t>Брянщины»</w:t>
    </w:r>
  </w:p>
  <w:p w:rsidR="004E4490" w:rsidRDefault="008E58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D2" w:rsidRDefault="004E0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6E0"/>
    <w:multiLevelType w:val="hybridMultilevel"/>
    <w:tmpl w:val="3BEC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58EE"/>
    <w:multiLevelType w:val="hybridMultilevel"/>
    <w:tmpl w:val="C06EB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8"/>
    <w:rsid w:val="000043D4"/>
    <w:rsid w:val="000064BC"/>
    <w:rsid w:val="0004130C"/>
    <w:rsid w:val="00062143"/>
    <w:rsid w:val="00084BF8"/>
    <w:rsid w:val="000858CC"/>
    <w:rsid w:val="000D2912"/>
    <w:rsid w:val="000E4B88"/>
    <w:rsid w:val="000F5554"/>
    <w:rsid w:val="00170492"/>
    <w:rsid w:val="001775E8"/>
    <w:rsid w:val="00265033"/>
    <w:rsid w:val="002A102A"/>
    <w:rsid w:val="002D75F8"/>
    <w:rsid w:val="0031343D"/>
    <w:rsid w:val="00374EBE"/>
    <w:rsid w:val="00417A85"/>
    <w:rsid w:val="00455C89"/>
    <w:rsid w:val="004634B2"/>
    <w:rsid w:val="004E0FD2"/>
    <w:rsid w:val="00547541"/>
    <w:rsid w:val="005A12C4"/>
    <w:rsid w:val="005D68F6"/>
    <w:rsid w:val="005D7B5C"/>
    <w:rsid w:val="00607517"/>
    <w:rsid w:val="006410A4"/>
    <w:rsid w:val="00675FEE"/>
    <w:rsid w:val="006F1405"/>
    <w:rsid w:val="00732A4A"/>
    <w:rsid w:val="00773740"/>
    <w:rsid w:val="00774815"/>
    <w:rsid w:val="00785F55"/>
    <w:rsid w:val="007D2DC4"/>
    <w:rsid w:val="007D4D8C"/>
    <w:rsid w:val="00835B56"/>
    <w:rsid w:val="0084257A"/>
    <w:rsid w:val="008A7D75"/>
    <w:rsid w:val="008D1264"/>
    <w:rsid w:val="008E589F"/>
    <w:rsid w:val="008E6297"/>
    <w:rsid w:val="00990805"/>
    <w:rsid w:val="009A0A45"/>
    <w:rsid w:val="009B6C4C"/>
    <w:rsid w:val="009D3691"/>
    <w:rsid w:val="00A23598"/>
    <w:rsid w:val="00A4703B"/>
    <w:rsid w:val="00A542F8"/>
    <w:rsid w:val="00A626D4"/>
    <w:rsid w:val="00AE30BB"/>
    <w:rsid w:val="00B30B0B"/>
    <w:rsid w:val="00B3440E"/>
    <w:rsid w:val="00B72A44"/>
    <w:rsid w:val="00B81944"/>
    <w:rsid w:val="00C2117E"/>
    <w:rsid w:val="00C867F0"/>
    <w:rsid w:val="00C86F5D"/>
    <w:rsid w:val="00CB2E37"/>
    <w:rsid w:val="00D00B54"/>
    <w:rsid w:val="00D756C8"/>
    <w:rsid w:val="00DA262A"/>
    <w:rsid w:val="00DA5ED4"/>
    <w:rsid w:val="00DB4CFE"/>
    <w:rsid w:val="00E13C3F"/>
    <w:rsid w:val="00E33517"/>
    <w:rsid w:val="00E91BF9"/>
    <w:rsid w:val="00EA1FB1"/>
    <w:rsid w:val="00EB1A0D"/>
    <w:rsid w:val="00EB1D8E"/>
    <w:rsid w:val="00F31198"/>
    <w:rsid w:val="00F345DD"/>
    <w:rsid w:val="00F3731E"/>
    <w:rsid w:val="00FC4E9A"/>
    <w:rsid w:val="00FD5AE5"/>
    <w:rsid w:val="00FD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BC"/>
  </w:style>
  <w:style w:type="paragraph" w:styleId="a5">
    <w:name w:val="footer"/>
    <w:basedOn w:val="a"/>
    <w:link w:val="a6"/>
    <w:uiPriority w:val="99"/>
    <w:unhideWhenUsed/>
    <w:rsid w:val="000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BC"/>
  </w:style>
  <w:style w:type="paragraph" w:styleId="a7">
    <w:name w:val="Balloon Text"/>
    <w:basedOn w:val="a"/>
    <w:link w:val="a8"/>
    <w:uiPriority w:val="99"/>
    <w:semiHidden/>
    <w:unhideWhenUsed/>
    <w:rsid w:val="000D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1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E0F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0F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BC"/>
  </w:style>
  <w:style w:type="paragraph" w:styleId="a5">
    <w:name w:val="footer"/>
    <w:basedOn w:val="a"/>
    <w:link w:val="a6"/>
    <w:uiPriority w:val="99"/>
    <w:unhideWhenUsed/>
    <w:rsid w:val="0000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BC"/>
  </w:style>
  <w:style w:type="paragraph" w:styleId="a7">
    <w:name w:val="Balloon Text"/>
    <w:basedOn w:val="a"/>
    <w:link w:val="a8"/>
    <w:uiPriority w:val="99"/>
    <w:semiHidden/>
    <w:unhideWhenUsed/>
    <w:rsid w:val="000D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1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E0F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0F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2020-05-19T11:00:00Z</cp:lastPrinted>
  <dcterms:created xsi:type="dcterms:W3CDTF">2020-09-07T07:43:00Z</dcterms:created>
  <dcterms:modified xsi:type="dcterms:W3CDTF">2020-09-07T07:43:00Z</dcterms:modified>
</cp:coreProperties>
</file>